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Pr>
      <w:tblGrid>
        <w:gridCol w:w="5548"/>
        <w:gridCol w:w="298"/>
        <w:gridCol w:w="4327"/>
      </w:tblGrid>
      <w:tr>
        <w:trPr>
          <w:trHeight w:hRule="atLeast" w:val="2521"/>
        </w:trPr>
        <w:tc>
          <w:tcPr>
            <w:tcW w:type="dxa" w:w="5548"/>
            <w:vAlign w:val="center"/>
          </w:tcPr>
          <w:p w14:paraId="01000000">
            <w:pPr>
              <w:spacing w:line="276" w:lineRule="auto"/>
              <w:ind w:firstLine="0" w:left="-140"/>
              <w:jc w:val="center"/>
            </w:pPr>
            <w:r>
              <w:t>МАРИЙ ЭЛ РЕСПУБЛИКЫСЕ</w:t>
            </w:r>
          </w:p>
          <w:p w14:paraId="02000000">
            <w:pPr>
              <w:spacing w:line="276" w:lineRule="auto"/>
              <w:ind/>
              <w:jc w:val="center"/>
            </w:pPr>
            <w:r>
              <w:t>ЗВЕНИГОВО</w:t>
            </w:r>
          </w:p>
          <w:p w14:paraId="03000000">
            <w:pPr>
              <w:spacing w:line="276" w:lineRule="auto"/>
              <w:ind/>
              <w:jc w:val="center"/>
            </w:pPr>
            <w:r>
              <w:t>МУНИЦИПАЛ РАЙОНЫН</w:t>
            </w:r>
          </w:p>
          <w:p w14:paraId="04000000">
            <w:pPr>
              <w:pStyle w:val="Style_2"/>
              <w:spacing w:line="276" w:lineRule="auto"/>
              <w:ind w:right="-164"/>
              <w:jc w:val="center"/>
              <w:rPr>
                <w:sz w:val="24"/>
              </w:rPr>
            </w:pPr>
            <w:r>
              <w:rPr>
                <w:sz w:val="24"/>
              </w:rPr>
              <w:t>КРАСНОГОРСКИЙ ОЛА ШОТАН ИЛЕМ</w:t>
            </w:r>
          </w:p>
          <w:p w14:paraId="05000000">
            <w:pPr>
              <w:spacing w:line="276" w:lineRule="auto"/>
              <w:ind/>
              <w:jc w:val="center"/>
            </w:pPr>
            <w:r>
              <w:t>АДМИНИСТРАЦИЙЖЕ</w:t>
            </w:r>
          </w:p>
          <w:p w14:paraId="06000000">
            <w:pPr>
              <w:spacing w:line="276" w:lineRule="auto"/>
              <w:ind/>
              <w:jc w:val="center"/>
              <w:rPr>
                <w:b w:val="1"/>
              </w:rPr>
            </w:pPr>
            <w:r>
              <w:rPr>
                <w:b w:val="1"/>
              </w:rPr>
              <w:t>ПУНЧАЛ</w:t>
            </w:r>
          </w:p>
        </w:tc>
        <w:tc>
          <w:tcPr>
            <w:tcW w:type="dxa" w:w="298"/>
            <w:vAlign w:val="center"/>
          </w:tcPr>
          <w:p w14:paraId="07000000">
            <w:pPr>
              <w:pStyle w:val="Style_3"/>
              <w:spacing w:line="276" w:lineRule="auto"/>
              <w:ind/>
              <w:rPr>
                <w:b w:val="1"/>
                <w:sz w:val="24"/>
              </w:rPr>
            </w:pPr>
          </w:p>
        </w:tc>
        <w:tc>
          <w:tcPr>
            <w:tcW w:type="dxa" w:w="4327"/>
            <w:vAlign w:val="center"/>
          </w:tcPr>
          <w:p w14:paraId="08000000">
            <w:pPr>
              <w:spacing w:line="276" w:lineRule="auto"/>
              <w:ind/>
              <w:jc w:val="center"/>
            </w:pPr>
            <w:r>
              <w:t>КРАСНОГОРСКАЯ ГОРОДСКАЯ АДМИНИСТРАЦИЯ</w:t>
            </w:r>
          </w:p>
          <w:p w14:paraId="09000000">
            <w:pPr>
              <w:spacing w:line="276" w:lineRule="auto"/>
              <w:ind/>
              <w:jc w:val="center"/>
            </w:pPr>
            <w:r>
              <w:t>ЗВЕНИГОВСКОГО</w:t>
            </w:r>
          </w:p>
          <w:p w14:paraId="0A000000">
            <w:pPr>
              <w:spacing w:line="276" w:lineRule="auto"/>
              <w:ind/>
              <w:jc w:val="center"/>
            </w:pPr>
            <w:r>
              <w:t>МУНИЦИПАЛЬНОГО РАЙОНА</w:t>
            </w:r>
          </w:p>
          <w:p w14:paraId="0B000000">
            <w:pPr>
              <w:spacing w:line="276" w:lineRule="auto"/>
              <w:ind/>
              <w:jc w:val="center"/>
            </w:pPr>
            <w:r>
              <w:t>РЕСПУБЛИКИ МАРИЙ ЭЛ</w:t>
            </w:r>
          </w:p>
          <w:p w14:paraId="0C000000">
            <w:pPr>
              <w:spacing w:line="276" w:lineRule="auto"/>
              <w:ind/>
              <w:jc w:val="center"/>
              <w:rPr>
                <w:b w:val="1"/>
              </w:rPr>
            </w:pPr>
            <w:r>
              <w:rPr>
                <w:b w:val="1"/>
              </w:rPr>
              <w:t>ПОСТАНОВЛЕНИЕ</w:t>
            </w:r>
          </w:p>
        </w:tc>
      </w:tr>
    </w:tbl>
    <w:p w14:paraId="0D000000">
      <w:pPr>
        <w:ind/>
        <w:jc w:val="both"/>
        <w:rPr>
          <w:sz w:val="20"/>
        </w:rPr>
      </w:pPr>
    </w:p>
    <w:p w14:paraId="0E000000">
      <w:pPr>
        <w:ind/>
        <w:jc w:val="center"/>
        <w:rPr>
          <w:sz w:val="20"/>
        </w:rPr>
      </w:pPr>
    </w:p>
    <w:p w14:paraId="0F000000">
      <w:pPr>
        <w:ind/>
        <w:jc w:val="center"/>
        <w:rPr>
          <w:sz w:val="28"/>
        </w:rPr>
      </w:pPr>
      <w:r>
        <w:rPr>
          <w:sz w:val="28"/>
        </w:rPr>
        <w:t xml:space="preserve">«27»  июня 2025 года №119  </w:t>
      </w:r>
    </w:p>
    <w:p w14:paraId="10000000">
      <w:pPr>
        <w:ind/>
        <w:jc w:val="center"/>
        <w:rPr>
          <w:sz w:val="28"/>
        </w:rPr>
      </w:pPr>
    </w:p>
    <w:p w14:paraId="11000000">
      <w:pPr>
        <w:ind w:firstLine="0" w:left="840"/>
        <w:jc w:val="center"/>
        <w:rPr>
          <w:sz w:val="28"/>
        </w:rPr>
      </w:pPr>
      <w:r>
        <w:rPr>
          <w:sz w:val="28"/>
        </w:rPr>
        <w:t>О подготовке проекта о внесении изменений в Правила землепользования и застройки городского поселения Красногорский</w:t>
      </w:r>
    </w:p>
    <w:p w14:paraId="12000000">
      <w:pPr>
        <w:ind w:firstLine="0" w:left="840"/>
        <w:jc w:val="center"/>
        <w:rPr>
          <w:sz w:val="28"/>
        </w:rPr>
      </w:pPr>
    </w:p>
    <w:p w14:paraId="13000000">
      <w:pPr>
        <w:ind/>
        <w:jc w:val="both"/>
        <w:rPr>
          <w:sz w:val="28"/>
        </w:rPr>
      </w:pPr>
      <w:r>
        <w:t xml:space="preserve">         </w:t>
      </w:r>
      <w:r>
        <w:rPr>
          <w:sz w:val="28"/>
        </w:rPr>
        <w:t xml:space="preserve"> Руководствуясь ст.31,32, п.6 ст.36 Градостроительного кодекса Российской Федерации», Приказом Федеральной службы государственной регистрации, кадастра и картографии от 10 ноября 2020 года N </w:t>
      </w:r>
      <w:r>
        <w:rPr>
          <w:sz w:val="28"/>
        </w:rPr>
        <w:t>П</w:t>
      </w:r>
      <w:r>
        <w:rPr>
          <w:sz w:val="28"/>
        </w:rPr>
        <w:t>/0412 «Об утверждении классификатора видов разрешенного использования земельных участков» (с изменениями на 23 июня 2022 года) п.1 ст.7 Устава Красногорского городского поселения, п.3.2. Положения об Красногорской городской администрации Звениговского муниципального района Республики Марий Эл, утвержденным Решением Собрания депутатов от 05.09.2019 года №296,  Красногорская городская администрация,</w:t>
      </w:r>
    </w:p>
    <w:p w14:paraId="14000000">
      <w:pPr>
        <w:ind w:firstLine="0" w:left="840"/>
        <w:jc w:val="both"/>
        <w:rPr>
          <w:sz w:val="28"/>
        </w:rPr>
      </w:pPr>
    </w:p>
    <w:p w14:paraId="15000000">
      <w:pPr>
        <w:ind w:firstLine="0" w:left="840"/>
        <w:jc w:val="center"/>
        <w:rPr>
          <w:sz w:val="28"/>
        </w:rPr>
      </w:pPr>
      <w:r>
        <w:rPr>
          <w:sz w:val="28"/>
        </w:rPr>
        <w:t>П</w:t>
      </w:r>
      <w:r>
        <w:rPr>
          <w:sz w:val="28"/>
        </w:rPr>
        <w:t xml:space="preserve"> О С Т А Н О В Л Я Е Т :</w:t>
      </w:r>
    </w:p>
    <w:p w14:paraId="16000000">
      <w:pPr>
        <w:ind w:firstLine="0" w:left="840"/>
        <w:jc w:val="center"/>
        <w:rPr>
          <w:sz w:val="28"/>
        </w:rPr>
      </w:pPr>
    </w:p>
    <w:p w14:paraId="17000000">
      <w:pPr>
        <w:ind w:firstLine="709" w:left="142"/>
        <w:jc w:val="both"/>
        <w:rPr>
          <w:sz w:val="28"/>
        </w:rPr>
      </w:pPr>
      <w:r>
        <w:rPr>
          <w:sz w:val="28"/>
        </w:rPr>
        <w:t>1.Приступить к подготовке проекта внесения изменений в Правила землепользования и застройки городского поселения Красногорский Звениговского муниципального района Республики Марий Эл.</w:t>
      </w:r>
    </w:p>
    <w:p w14:paraId="18000000">
      <w:pPr>
        <w:pStyle w:val="Style_4"/>
        <w:ind w:firstLine="0" w:left="709"/>
        <w:jc w:val="both"/>
        <w:rPr>
          <w:sz w:val="28"/>
        </w:rPr>
      </w:pPr>
      <w:r>
        <w:rPr>
          <w:sz w:val="28"/>
        </w:rPr>
        <w:t xml:space="preserve">1.1 Внести изменения </w:t>
      </w:r>
      <w:r>
        <w:rPr>
          <w:sz w:val="28"/>
        </w:rPr>
        <w:t xml:space="preserve">в пункт 2 части 2 статьи 7 </w:t>
      </w:r>
      <w:r>
        <w:rPr>
          <w:sz w:val="28"/>
        </w:rPr>
        <w:t>Правил землепользования и застройки городского поселения Красногорский Звениговского муниципального района Республики Марий Эл.</w:t>
      </w:r>
    </w:p>
    <w:p w14:paraId="19000000">
      <w:pPr>
        <w:pStyle w:val="Style_4"/>
        <w:ind w:firstLine="0" w:left="142"/>
        <w:jc w:val="both"/>
        <w:rPr>
          <w:sz w:val="28"/>
        </w:rPr>
      </w:pPr>
      <w:r>
        <w:rPr>
          <w:sz w:val="28"/>
        </w:rPr>
        <w:t xml:space="preserve">      2.  Утвердить план мероприятий по внесению изменений в Правила землепользования и застройки городского поселения Красногорский Звениговского муниципального района Республики Марий Эл (приложение №1).</w:t>
      </w:r>
    </w:p>
    <w:p w14:paraId="1A000000">
      <w:pPr>
        <w:ind w:firstLine="709" w:left="142"/>
        <w:jc w:val="both"/>
        <w:rPr>
          <w:sz w:val="28"/>
        </w:rPr>
      </w:pPr>
      <w:r>
        <w:rPr>
          <w:sz w:val="28"/>
        </w:rPr>
        <w:t>3. Утвердить состав комиссии по подготовке предложений 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 (приложение №2).</w:t>
      </w:r>
    </w:p>
    <w:p w14:paraId="1B000000">
      <w:pPr>
        <w:pStyle w:val="Style_4"/>
        <w:ind w:firstLine="0" w:left="142"/>
        <w:jc w:val="both"/>
        <w:rPr>
          <w:sz w:val="28"/>
        </w:rPr>
      </w:pPr>
      <w:r>
        <w:rPr>
          <w:sz w:val="28"/>
        </w:rPr>
        <w:t xml:space="preserve">     4. Утвердить порядок деятельности комиссии по подготовке предложений 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 (приложение №3).</w:t>
      </w:r>
    </w:p>
    <w:p w14:paraId="1C000000">
      <w:pPr>
        <w:pStyle w:val="Style_4"/>
        <w:ind w:firstLine="708" w:left="142"/>
        <w:jc w:val="both"/>
        <w:rPr>
          <w:sz w:val="28"/>
        </w:rPr>
      </w:pPr>
      <w:r>
        <w:rPr>
          <w:sz w:val="28"/>
        </w:rPr>
        <w:t xml:space="preserve">  5. Поручить комиссии по подготовке предложений 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w:t>
      </w:r>
    </w:p>
    <w:p w14:paraId="1D000000">
      <w:pPr>
        <w:pStyle w:val="Style_4"/>
        <w:ind w:firstLine="0" w:left="-142"/>
        <w:jc w:val="both"/>
        <w:rPr>
          <w:sz w:val="28"/>
        </w:rPr>
      </w:pPr>
      <w:r>
        <w:rPr>
          <w:sz w:val="28"/>
        </w:rPr>
        <w:t xml:space="preserve">   - рассмотрение поступивших предложений по внесению изменений в Правила  землепользования и застройки городского поселения Красногорский Звениговского муниципального района Республики Марий Эл .</w:t>
      </w:r>
    </w:p>
    <w:p w14:paraId="1E000000">
      <w:pPr>
        <w:pStyle w:val="Style_4"/>
        <w:ind w:firstLine="0" w:left="-566"/>
        <w:jc w:val="both"/>
        <w:rPr>
          <w:sz w:val="28"/>
        </w:rPr>
      </w:pPr>
      <w:r>
        <w:rPr>
          <w:sz w:val="28"/>
        </w:rPr>
        <w:t xml:space="preserve">                 6. Главному  специалисту  администрации Мезенцевой Е.Г.:</w:t>
      </w:r>
    </w:p>
    <w:p w14:paraId="1F000000">
      <w:pPr>
        <w:pStyle w:val="Style_4"/>
        <w:ind w:hanging="851" w:left="-142"/>
        <w:jc w:val="both"/>
        <w:rPr>
          <w:sz w:val="28"/>
        </w:rPr>
      </w:pPr>
      <w:r>
        <w:rPr>
          <w:sz w:val="28"/>
        </w:rPr>
        <w:t xml:space="preserve">             - подготовить проект решения Собрания депутатов городского поселения Красногорский о внесении изменений в Правила землепользования и застройки городского поселения Красногорский Звениговского муниципального района Республики Марий Эл;</w:t>
      </w:r>
    </w:p>
    <w:p w14:paraId="20000000">
      <w:pPr>
        <w:pStyle w:val="Style_4"/>
        <w:ind w:firstLine="0" w:left="-142"/>
        <w:jc w:val="both"/>
        <w:rPr>
          <w:sz w:val="28"/>
        </w:rPr>
      </w:pPr>
      <w:r>
        <w:rPr>
          <w:sz w:val="28"/>
        </w:rPr>
        <w:t xml:space="preserve">          </w:t>
      </w:r>
      <w:r>
        <w:rPr>
          <w:sz w:val="28"/>
        </w:rPr>
        <w:t>- обеспечить своевременное опубликование в средствах массовой информации сообщение о приеме заявлений и предложений по внесению изменений в Правила   землепользования и застройки городского поселения Красногорский Звениговского муниципального района Республики Марий Эл, проекта решения Собрания депутатов городского поселения Красногорский о внесении изменений в Правила землепользования и городского поселения Красногорский Звениговского муниципального района Республики Марий Эл.</w:t>
      </w:r>
    </w:p>
    <w:p w14:paraId="21000000">
      <w:pPr>
        <w:pStyle w:val="Style_4"/>
        <w:ind w:firstLine="0" w:left="-142"/>
        <w:jc w:val="both"/>
        <w:rPr>
          <w:sz w:val="28"/>
        </w:rPr>
      </w:pPr>
      <w:r>
        <w:rPr>
          <w:sz w:val="28"/>
        </w:rPr>
        <w:t xml:space="preserve">        7. Настоящее постановление опубликовать в газете «</w:t>
      </w:r>
      <w:r>
        <w:rPr>
          <w:sz w:val="28"/>
        </w:rPr>
        <w:t>Звениговская</w:t>
      </w:r>
      <w:r>
        <w:rPr>
          <w:sz w:val="28"/>
        </w:rPr>
        <w:t xml:space="preserve"> неделя» и         на официальном сайте Администрации Звениговского муниципального района </w:t>
      </w:r>
      <w:r>
        <w:rPr>
          <w:rStyle w:val="Style_5_ch"/>
          <w:sz w:val="28"/>
        </w:rPr>
        <w:fldChar w:fldCharType="begin"/>
      </w:r>
      <w:r>
        <w:rPr>
          <w:rStyle w:val="Style_5_ch"/>
          <w:sz w:val="28"/>
        </w:rPr>
        <w:instrText>HYPERLINK "http://www.admzven.ru"</w:instrText>
      </w:r>
      <w:r>
        <w:rPr>
          <w:rStyle w:val="Style_5_ch"/>
          <w:sz w:val="28"/>
        </w:rPr>
        <w:fldChar w:fldCharType="separate"/>
      </w:r>
      <w:r>
        <w:rPr>
          <w:rStyle w:val="Style_5_ch"/>
          <w:sz w:val="28"/>
        </w:rPr>
        <w:t>www.admzven.ru</w:t>
      </w:r>
      <w:r>
        <w:rPr>
          <w:rStyle w:val="Style_5_ch"/>
          <w:sz w:val="28"/>
        </w:rPr>
        <w:fldChar w:fldCharType="end"/>
      </w:r>
      <w:r>
        <w:rPr>
          <w:sz w:val="28"/>
        </w:rPr>
        <w:t>.</w:t>
      </w:r>
    </w:p>
    <w:p w14:paraId="22000000">
      <w:pPr>
        <w:pStyle w:val="Style_4"/>
        <w:ind w:firstLine="0" w:left="142"/>
        <w:jc w:val="both"/>
        <w:rPr>
          <w:sz w:val="28"/>
        </w:rPr>
      </w:pPr>
      <w:r>
        <w:rPr>
          <w:sz w:val="28"/>
        </w:rPr>
        <w:t xml:space="preserve">     8. </w:t>
      </w:r>
      <w:r>
        <w:rPr>
          <w:sz w:val="28"/>
        </w:rPr>
        <w:t>Контроль за</w:t>
      </w:r>
      <w:r>
        <w:rPr>
          <w:sz w:val="28"/>
        </w:rPr>
        <w:t xml:space="preserve"> исполнением данного постановления оставляю за собой.</w:t>
      </w:r>
    </w:p>
    <w:p w14:paraId="23000000">
      <w:pPr>
        <w:pStyle w:val="Style_4"/>
        <w:ind w:firstLine="0" w:left="142"/>
        <w:jc w:val="both"/>
        <w:rPr>
          <w:sz w:val="28"/>
        </w:rPr>
      </w:pPr>
      <w:r>
        <w:rPr>
          <w:sz w:val="28"/>
        </w:rPr>
        <w:t xml:space="preserve">    9. Настоящее постановление вступает в силу с момента его официального опубликования.</w:t>
      </w:r>
    </w:p>
    <w:p w14:paraId="24000000">
      <w:pPr>
        <w:ind w:firstLine="0" w:left="840"/>
        <w:jc w:val="center"/>
        <w:rPr>
          <w:sz w:val="28"/>
        </w:rPr>
      </w:pPr>
    </w:p>
    <w:p w14:paraId="25000000">
      <w:pPr>
        <w:ind w:firstLine="0" w:left="840"/>
        <w:jc w:val="both"/>
        <w:rPr>
          <w:sz w:val="28"/>
        </w:rPr>
      </w:pPr>
    </w:p>
    <w:p w14:paraId="26000000">
      <w:pPr>
        <w:ind w:firstLine="0" w:left="840"/>
        <w:jc w:val="both"/>
        <w:rPr>
          <w:sz w:val="28"/>
        </w:rPr>
      </w:pPr>
    </w:p>
    <w:p w14:paraId="27000000">
      <w:pPr>
        <w:ind w:firstLine="0" w:left="840"/>
        <w:jc w:val="both"/>
        <w:rPr>
          <w:sz w:val="28"/>
        </w:rPr>
      </w:pPr>
    </w:p>
    <w:p w14:paraId="28000000">
      <w:pPr>
        <w:rPr>
          <w:sz w:val="28"/>
        </w:rPr>
      </w:pPr>
      <w:r>
        <w:rPr>
          <w:sz w:val="28"/>
        </w:rPr>
        <w:t>И.о. главы Красногорской</w:t>
      </w:r>
    </w:p>
    <w:p w14:paraId="29000000">
      <w:pPr>
        <w:rPr>
          <w:sz w:val="28"/>
        </w:rPr>
      </w:pPr>
      <w:r>
        <w:rPr>
          <w:sz w:val="28"/>
        </w:rPr>
        <w:t>городской администрации                                                    И.А. Лаврентьева</w:t>
      </w:r>
    </w:p>
    <w:p w14:paraId="2A000000">
      <w:pPr>
        <w:ind w:firstLine="0" w:left="850"/>
        <w:rPr>
          <w:sz w:val="20"/>
        </w:rPr>
      </w:pPr>
    </w:p>
    <w:p w14:paraId="2B000000">
      <w:pPr>
        <w:ind w:firstLine="0" w:left="850"/>
        <w:rPr>
          <w:sz w:val="20"/>
        </w:rPr>
      </w:pPr>
    </w:p>
    <w:p w14:paraId="2C000000">
      <w:pPr>
        <w:ind w:firstLine="0" w:left="850"/>
        <w:rPr>
          <w:sz w:val="20"/>
        </w:rPr>
      </w:pPr>
    </w:p>
    <w:p w14:paraId="2D000000">
      <w:pPr>
        <w:ind w:hanging="141" w:left="-426"/>
        <w:jc w:val="right"/>
      </w:pPr>
    </w:p>
    <w:p w14:paraId="2E000000">
      <w:pPr>
        <w:ind w:hanging="141" w:left="-426"/>
        <w:jc w:val="right"/>
      </w:pPr>
    </w:p>
    <w:p w14:paraId="2F000000">
      <w:pPr>
        <w:ind w:hanging="141" w:left="-426"/>
        <w:jc w:val="right"/>
      </w:pPr>
    </w:p>
    <w:p w14:paraId="30000000">
      <w:pPr>
        <w:ind w:hanging="141" w:left="-426"/>
        <w:jc w:val="right"/>
      </w:pPr>
    </w:p>
    <w:p w14:paraId="31000000">
      <w:pPr>
        <w:ind w:hanging="141" w:left="-426"/>
        <w:jc w:val="right"/>
      </w:pPr>
    </w:p>
    <w:p w14:paraId="32000000">
      <w:pPr>
        <w:ind w:hanging="141" w:left="-426"/>
        <w:jc w:val="right"/>
      </w:pPr>
    </w:p>
    <w:p w14:paraId="33000000">
      <w:pPr>
        <w:ind w:hanging="141" w:left="-426"/>
        <w:jc w:val="right"/>
      </w:pPr>
    </w:p>
    <w:p w14:paraId="34000000">
      <w:pPr>
        <w:ind w:hanging="141" w:left="-426"/>
        <w:jc w:val="right"/>
      </w:pPr>
    </w:p>
    <w:p w14:paraId="35000000">
      <w:pPr>
        <w:ind w:hanging="141" w:left="-426"/>
        <w:jc w:val="right"/>
      </w:pPr>
    </w:p>
    <w:p w14:paraId="36000000">
      <w:pPr>
        <w:ind w:hanging="141" w:left="-426"/>
        <w:jc w:val="right"/>
      </w:pPr>
    </w:p>
    <w:p w14:paraId="37000000">
      <w:pPr>
        <w:ind w:hanging="141" w:left="-426"/>
        <w:jc w:val="right"/>
      </w:pPr>
    </w:p>
    <w:p w14:paraId="38000000">
      <w:pPr>
        <w:ind w:hanging="141" w:left="-426"/>
        <w:jc w:val="right"/>
      </w:pPr>
    </w:p>
    <w:p w14:paraId="39000000">
      <w:pPr>
        <w:ind w:hanging="141" w:left="-426"/>
        <w:jc w:val="right"/>
      </w:pPr>
    </w:p>
    <w:p w14:paraId="3A000000">
      <w:pPr>
        <w:ind w:hanging="141" w:left="-426"/>
        <w:jc w:val="right"/>
      </w:pPr>
    </w:p>
    <w:p w14:paraId="3B000000">
      <w:pPr>
        <w:ind w:hanging="141" w:left="-426"/>
        <w:jc w:val="right"/>
      </w:pPr>
    </w:p>
    <w:p w14:paraId="3C000000">
      <w:pPr>
        <w:ind w:hanging="141" w:left="-426"/>
        <w:jc w:val="right"/>
      </w:pPr>
    </w:p>
    <w:p w14:paraId="3D000000">
      <w:pPr>
        <w:ind w:hanging="141" w:left="-426"/>
        <w:jc w:val="right"/>
      </w:pPr>
      <w:r>
        <w:t>Приложение №1</w:t>
      </w:r>
    </w:p>
    <w:p w14:paraId="3E000000">
      <w:pPr>
        <w:ind/>
        <w:jc w:val="right"/>
      </w:pPr>
      <w:r>
        <w:t>к постановлению</w:t>
      </w:r>
    </w:p>
    <w:p w14:paraId="3F000000">
      <w:pPr>
        <w:ind/>
        <w:jc w:val="right"/>
      </w:pPr>
      <w:r>
        <w:t xml:space="preserve">Красногорской городской  администрации </w:t>
      </w:r>
    </w:p>
    <w:p w14:paraId="40000000">
      <w:pPr>
        <w:ind/>
        <w:jc w:val="right"/>
      </w:pPr>
      <w:r>
        <w:t xml:space="preserve">от «     »   июля  2025 № _____                </w:t>
      </w:r>
    </w:p>
    <w:p w14:paraId="41000000">
      <w:pPr>
        <w:ind/>
        <w:jc w:val="right"/>
      </w:pPr>
    </w:p>
    <w:p w14:paraId="42000000">
      <w:pPr>
        <w:ind/>
        <w:jc w:val="right"/>
      </w:pPr>
    </w:p>
    <w:p w14:paraId="43000000">
      <w:pPr>
        <w:ind/>
        <w:jc w:val="right"/>
      </w:pPr>
    </w:p>
    <w:p w14:paraId="44000000">
      <w:pPr>
        <w:ind/>
        <w:jc w:val="center"/>
      </w:pPr>
      <w:r>
        <w:t>СОСТАВ</w:t>
      </w:r>
    </w:p>
    <w:p w14:paraId="45000000">
      <w:pPr>
        <w:ind/>
        <w:jc w:val="center"/>
      </w:pPr>
      <w:r>
        <w:t xml:space="preserve">Комиссии по подготовке предложений по внесению изменений в Правила </w:t>
      </w:r>
    </w:p>
    <w:p w14:paraId="46000000">
      <w:pPr>
        <w:ind/>
        <w:jc w:val="center"/>
      </w:pPr>
      <w:r>
        <w:t>землепользования и застройки на территории городского поселения Красногорский</w:t>
      </w:r>
    </w:p>
    <w:p w14:paraId="47000000">
      <w:pPr>
        <w:ind/>
        <w:jc w:val="center"/>
      </w:pPr>
    </w:p>
    <w:p w14:paraId="48000000">
      <w:pPr>
        <w:ind/>
        <w:jc w:val="center"/>
      </w:pPr>
    </w:p>
    <w:p w14:paraId="49000000">
      <w:pPr>
        <w:ind/>
        <w:jc w:val="center"/>
      </w:pPr>
    </w:p>
    <w:p w14:paraId="4A000000">
      <w:pPr>
        <w:ind/>
        <w:jc w:val="center"/>
      </w:pPr>
      <w:r>
        <w:t xml:space="preserve">Состав Комиссии по подготовке проекта </w:t>
      </w:r>
    </w:p>
    <w:p w14:paraId="4B000000">
      <w:pPr>
        <w:ind/>
        <w:jc w:val="center"/>
      </w:pPr>
      <w:r>
        <w:t>Правил землепользования и застройки на территории городского поселения Красногорский</w:t>
      </w:r>
    </w:p>
    <w:p w14:paraId="4C000000">
      <w:pPr>
        <w:ind/>
        <w:jc w:val="center"/>
      </w:pPr>
    </w:p>
    <w:p w14:paraId="4D000000">
      <w:pPr>
        <w:ind/>
        <w:jc w:val="center"/>
      </w:pPr>
    </w:p>
    <w:p w14:paraId="4E000000">
      <w:pPr>
        <w:ind/>
        <w:jc w:val="both"/>
      </w:pPr>
      <w:r>
        <w:t xml:space="preserve">Председатель комиссии: И.о. </w:t>
      </w:r>
      <w:r>
        <w:t>г</w:t>
      </w:r>
      <w:r>
        <w:t>лавы Красногорской городской администрации – Лаврентьева И.А.</w:t>
      </w:r>
    </w:p>
    <w:p w14:paraId="4F000000">
      <w:pPr>
        <w:ind/>
        <w:jc w:val="both"/>
      </w:pPr>
      <w:r>
        <w:t xml:space="preserve">Заместитель председателя комиссии – </w:t>
      </w:r>
      <w:r>
        <w:t>Главный</w:t>
      </w:r>
      <w:r>
        <w:t xml:space="preserve"> специалист Красногорской городской администрации – </w:t>
      </w:r>
      <w:r>
        <w:t>Андреева Т.Н</w:t>
      </w:r>
      <w:r>
        <w:t>.</w:t>
      </w:r>
    </w:p>
    <w:p w14:paraId="50000000">
      <w:pPr>
        <w:ind/>
        <w:jc w:val="both"/>
      </w:pPr>
      <w:r>
        <w:t>Секретарь Комиссии: главный  специалист Красногорской городской администрации – Мезенцева Е.Г.</w:t>
      </w:r>
    </w:p>
    <w:p w14:paraId="51000000">
      <w:pPr>
        <w:ind/>
        <w:jc w:val="both"/>
      </w:pPr>
      <w:r>
        <w:t>Члены комиссии:</w:t>
      </w:r>
    </w:p>
    <w:p w14:paraId="52000000">
      <w:pPr>
        <w:ind/>
        <w:jc w:val="both"/>
        <w:rPr>
          <w:rFonts w:asciiTheme="minorAscii" w:hAnsiTheme="minorHAnsi"/>
          <w:sz w:val="28"/>
        </w:rPr>
      </w:pPr>
      <w:r>
        <w:t xml:space="preserve"> - ведущий специалист  отдела капитального строительства и архитектуры Администраци  Звениговского муниципального района  - </w:t>
      </w:r>
      <w:r>
        <w:t>Акошкина</w:t>
      </w:r>
      <w:r>
        <w:t xml:space="preserve"> Н.И. (по согласованию);                                                                                  </w:t>
      </w:r>
    </w:p>
    <w:p w14:paraId="53000000">
      <w:pPr>
        <w:ind/>
        <w:jc w:val="both"/>
        <w:rPr>
          <w:sz w:val="22"/>
        </w:rPr>
      </w:pPr>
      <w:r>
        <w:rPr>
          <w:sz w:val="28"/>
        </w:rPr>
        <w:t xml:space="preserve"> - </w:t>
      </w:r>
      <w:r>
        <w:t>руководитель отдела по управлению муниципальным имуществом и земельными ресурсами Звениговского муниципального района – Иванова Е.В. (по согласованию);</w:t>
      </w:r>
    </w:p>
    <w:p w14:paraId="54000000">
      <w:pPr>
        <w:ind/>
        <w:jc w:val="both"/>
      </w:pPr>
      <w:r>
        <w:t xml:space="preserve">Глава городского поселения Красногорский – </w:t>
      </w:r>
      <w:r>
        <w:t>Соболевская С.В.</w:t>
      </w:r>
    </w:p>
    <w:p w14:paraId="55000000">
      <w:pPr>
        <w:ind/>
        <w:jc w:val="both"/>
      </w:pPr>
      <w:r>
        <w:t xml:space="preserve">Депутат Собрания депутатов городского поселения Красногорский – </w:t>
      </w:r>
      <w:r>
        <w:t>Степанов В.В.</w:t>
      </w:r>
    </w:p>
    <w:p w14:paraId="56000000">
      <w:pPr>
        <w:ind/>
        <w:jc w:val="both"/>
        <w:rPr>
          <w:rFonts w:asciiTheme="minorAscii" w:hAnsiTheme="minorHAnsi"/>
          <w:sz w:val="28"/>
        </w:rPr>
      </w:pPr>
    </w:p>
    <w:p w14:paraId="57000000">
      <w:pPr>
        <w:ind/>
        <w:jc w:val="both"/>
        <w:rPr>
          <w:sz w:val="22"/>
        </w:rPr>
      </w:pPr>
    </w:p>
    <w:p w14:paraId="58000000">
      <w:pPr>
        <w:ind/>
        <w:jc w:val="center"/>
      </w:pPr>
    </w:p>
    <w:p w14:paraId="59000000">
      <w:pPr>
        <w:ind/>
        <w:jc w:val="center"/>
      </w:pPr>
    </w:p>
    <w:p w14:paraId="5A000000">
      <w:pPr>
        <w:ind/>
        <w:jc w:val="center"/>
      </w:pPr>
    </w:p>
    <w:p w14:paraId="5B000000">
      <w:pPr>
        <w:ind/>
        <w:jc w:val="center"/>
      </w:pPr>
    </w:p>
    <w:p w14:paraId="5C000000">
      <w:pPr>
        <w:ind/>
        <w:jc w:val="center"/>
      </w:pPr>
    </w:p>
    <w:p w14:paraId="5D000000">
      <w:pPr>
        <w:ind/>
        <w:jc w:val="center"/>
      </w:pPr>
    </w:p>
    <w:p w14:paraId="5E000000">
      <w:pPr>
        <w:ind/>
        <w:jc w:val="center"/>
      </w:pPr>
    </w:p>
    <w:p w14:paraId="5F000000">
      <w:pPr>
        <w:ind/>
        <w:jc w:val="center"/>
      </w:pPr>
    </w:p>
    <w:p w14:paraId="60000000">
      <w:pPr>
        <w:ind/>
        <w:jc w:val="center"/>
      </w:pPr>
    </w:p>
    <w:p w14:paraId="61000000">
      <w:pPr>
        <w:ind/>
        <w:jc w:val="center"/>
      </w:pPr>
    </w:p>
    <w:p w14:paraId="62000000">
      <w:pPr>
        <w:ind/>
        <w:jc w:val="center"/>
      </w:pPr>
    </w:p>
    <w:p w14:paraId="63000000">
      <w:pPr>
        <w:ind/>
        <w:jc w:val="center"/>
      </w:pPr>
    </w:p>
    <w:p w14:paraId="64000000">
      <w:pPr>
        <w:ind/>
        <w:jc w:val="center"/>
      </w:pPr>
    </w:p>
    <w:p w14:paraId="65000000">
      <w:pPr>
        <w:ind/>
        <w:jc w:val="center"/>
      </w:pPr>
    </w:p>
    <w:p w14:paraId="66000000">
      <w:pPr>
        <w:ind/>
        <w:jc w:val="center"/>
      </w:pPr>
    </w:p>
    <w:p w14:paraId="67000000">
      <w:pPr>
        <w:ind/>
        <w:jc w:val="center"/>
      </w:pPr>
    </w:p>
    <w:p w14:paraId="68000000">
      <w:pPr>
        <w:ind/>
        <w:jc w:val="center"/>
      </w:pPr>
    </w:p>
    <w:p w14:paraId="69000000">
      <w:pPr>
        <w:ind/>
        <w:jc w:val="center"/>
      </w:pPr>
    </w:p>
    <w:p w14:paraId="6A000000">
      <w:pPr>
        <w:ind/>
        <w:jc w:val="center"/>
      </w:pPr>
    </w:p>
    <w:p w14:paraId="6B000000">
      <w:pPr>
        <w:ind/>
        <w:jc w:val="right"/>
      </w:pPr>
    </w:p>
    <w:p w14:paraId="6C000000">
      <w:pPr>
        <w:ind/>
        <w:jc w:val="right"/>
      </w:pPr>
    </w:p>
    <w:p w14:paraId="6D000000">
      <w:pPr>
        <w:ind/>
        <w:jc w:val="right"/>
      </w:pPr>
    </w:p>
    <w:p w14:paraId="6E000000">
      <w:pPr>
        <w:ind/>
        <w:jc w:val="right"/>
      </w:pPr>
    </w:p>
    <w:p w14:paraId="6F000000">
      <w:pPr>
        <w:ind/>
        <w:jc w:val="right"/>
      </w:pPr>
      <w:r>
        <w:t>Приложение №2</w:t>
      </w:r>
    </w:p>
    <w:p w14:paraId="70000000">
      <w:pPr>
        <w:ind/>
        <w:jc w:val="right"/>
      </w:pPr>
      <w:r>
        <w:t>к постановлению</w:t>
      </w:r>
    </w:p>
    <w:p w14:paraId="71000000">
      <w:pPr>
        <w:ind/>
        <w:jc w:val="right"/>
      </w:pPr>
      <w:r>
        <w:t>Красногорской городской  администрации</w:t>
      </w:r>
    </w:p>
    <w:p w14:paraId="72000000">
      <w:pPr>
        <w:ind/>
        <w:jc w:val="right"/>
      </w:pPr>
      <w:r>
        <w:t xml:space="preserve">от  «      »   июля 2024 №______ </w:t>
      </w:r>
    </w:p>
    <w:p w14:paraId="73000000">
      <w:pPr>
        <w:ind/>
        <w:jc w:val="center"/>
      </w:pPr>
    </w:p>
    <w:p w14:paraId="74000000">
      <w:pPr>
        <w:ind/>
        <w:jc w:val="center"/>
      </w:pPr>
    </w:p>
    <w:p w14:paraId="75000000">
      <w:pPr>
        <w:ind/>
        <w:jc w:val="center"/>
      </w:pPr>
    </w:p>
    <w:p w14:paraId="76000000">
      <w:pPr>
        <w:ind/>
        <w:jc w:val="center"/>
      </w:pPr>
      <w:r>
        <w:t>ПЛАН</w:t>
      </w:r>
    </w:p>
    <w:p w14:paraId="77000000">
      <w:pPr>
        <w:ind/>
        <w:jc w:val="center"/>
      </w:pPr>
      <w:r>
        <w:t xml:space="preserve">Мероприятий по внесению изменений в Правила землепользования и застройки  городского поселения Красногорский  </w:t>
      </w:r>
    </w:p>
    <w:tbl>
      <w:tblPr>
        <w:tblStyle w:val="Style_6"/>
        <w:tblW w:type="auto" w:w="0"/>
        <w:tblLayout w:type="fixed"/>
      </w:tblPr>
      <w:tblGrid>
        <w:gridCol w:w="1101"/>
        <w:gridCol w:w="5279"/>
        <w:gridCol w:w="3191"/>
      </w:tblGrid>
      <w:tr>
        <w:tc>
          <w:tcPr>
            <w:tcW w:type="dxa" w:w="1101"/>
            <w:tcBorders>
              <w:top w:color="000000" w:sz="4" w:val="single"/>
              <w:left w:color="000000" w:sz="4" w:val="single"/>
              <w:bottom w:color="000000" w:sz="4" w:val="single"/>
              <w:right w:color="000000" w:sz="4" w:val="single"/>
            </w:tcBorders>
          </w:tcPr>
          <w:p w14:paraId="78000000">
            <w:pPr>
              <w:ind/>
              <w:jc w:val="center"/>
            </w:pPr>
            <w:r>
              <w:t xml:space="preserve">№ </w:t>
            </w:r>
            <w:r>
              <w:t>п</w:t>
            </w:r>
            <w:r>
              <w:t>/</w:t>
            </w:r>
            <w:r>
              <w:t>п</w:t>
            </w:r>
          </w:p>
        </w:tc>
        <w:tc>
          <w:tcPr>
            <w:tcW w:type="dxa" w:w="5279"/>
            <w:tcBorders>
              <w:top w:color="000000" w:sz="4" w:val="single"/>
              <w:left w:color="000000" w:sz="4" w:val="single"/>
              <w:bottom w:color="000000" w:sz="4" w:val="single"/>
              <w:right w:color="000000" w:sz="4" w:val="single"/>
            </w:tcBorders>
          </w:tcPr>
          <w:p w14:paraId="79000000">
            <w:pPr>
              <w:ind/>
              <w:jc w:val="center"/>
            </w:pPr>
            <w:r>
              <w:t>Мероприятия</w:t>
            </w:r>
          </w:p>
        </w:tc>
        <w:tc>
          <w:tcPr>
            <w:tcW w:type="dxa" w:w="3191"/>
            <w:tcBorders>
              <w:top w:color="000000" w:sz="4" w:val="single"/>
              <w:left w:color="000000" w:sz="4" w:val="single"/>
              <w:bottom w:color="000000" w:sz="4" w:val="single"/>
              <w:right w:color="000000" w:sz="4" w:val="single"/>
            </w:tcBorders>
          </w:tcPr>
          <w:p w14:paraId="7A000000">
            <w:pPr>
              <w:ind/>
              <w:jc w:val="center"/>
            </w:pPr>
            <w:r>
              <w:t>Срок исполнения</w:t>
            </w:r>
          </w:p>
        </w:tc>
      </w:tr>
      <w:tr>
        <w:tc>
          <w:tcPr>
            <w:tcW w:type="dxa" w:w="1101"/>
            <w:tcBorders>
              <w:top w:color="000000" w:sz="4" w:val="single"/>
              <w:left w:color="000000" w:sz="4" w:val="single"/>
              <w:bottom w:color="000000" w:sz="4" w:val="single"/>
              <w:right w:color="000000" w:sz="4" w:val="single"/>
            </w:tcBorders>
          </w:tcPr>
          <w:p w14:paraId="7B000000">
            <w:pPr>
              <w:ind/>
              <w:jc w:val="center"/>
            </w:pPr>
            <w:r>
              <w:t>1</w:t>
            </w:r>
          </w:p>
        </w:tc>
        <w:tc>
          <w:tcPr>
            <w:tcW w:type="dxa" w:w="5279"/>
            <w:tcBorders>
              <w:top w:color="000000" w:sz="4" w:val="single"/>
              <w:left w:color="000000" w:sz="4" w:val="single"/>
              <w:bottom w:color="000000" w:sz="4" w:val="single"/>
              <w:right w:color="000000" w:sz="4" w:val="single"/>
            </w:tcBorders>
          </w:tcPr>
          <w:p w14:paraId="7C000000">
            <w:pPr>
              <w:ind/>
              <w:jc w:val="center"/>
            </w:pPr>
            <w:r>
              <w:t>Публикация в средствах массовой информации сообщения о приеме предложений по внесению изменений в Правила землепользования и застройки городского поселения Красногорский</w:t>
            </w:r>
          </w:p>
        </w:tc>
        <w:tc>
          <w:tcPr>
            <w:tcW w:type="dxa" w:w="3191"/>
            <w:tcBorders>
              <w:top w:color="000000" w:sz="4" w:val="single"/>
              <w:left w:color="000000" w:sz="4" w:val="single"/>
              <w:bottom w:color="000000" w:sz="4" w:val="single"/>
              <w:right w:color="000000" w:sz="4" w:val="single"/>
            </w:tcBorders>
          </w:tcPr>
          <w:p w14:paraId="7D000000">
            <w:pPr>
              <w:ind/>
              <w:jc w:val="center"/>
            </w:pPr>
            <w:r>
              <w:t>Не более 10 дней</w:t>
            </w:r>
          </w:p>
        </w:tc>
      </w:tr>
      <w:tr>
        <w:tc>
          <w:tcPr>
            <w:tcW w:type="dxa" w:w="1101"/>
            <w:tcBorders>
              <w:top w:color="000000" w:sz="4" w:val="single"/>
              <w:left w:color="000000" w:sz="4" w:val="single"/>
              <w:bottom w:color="000000" w:sz="4" w:val="single"/>
              <w:right w:color="000000" w:sz="4" w:val="single"/>
            </w:tcBorders>
          </w:tcPr>
          <w:p w14:paraId="7E000000">
            <w:pPr>
              <w:ind/>
              <w:jc w:val="center"/>
            </w:pPr>
            <w:r>
              <w:t>2</w:t>
            </w:r>
          </w:p>
        </w:tc>
        <w:tc>
          <w:tcPr>
            <w:tcW w:type="dxa" w:w="5279"/>
            <w:tcBorders>
              <w:top w:color="000000" w:sz="4" w:val="single"/>
              <w:left w:color="000000" w:sz="4" w:val="single"/>
              <w:bottom w:color="000000" w:sz="4" w:val="single"/>
              <w:right w:color="000000" w:sz="4" w:val="single"/>
            </w:tcBorders>
          </w:tcPr>
          <w:p w14:paraId="7F000000">
            <w:pPr>
              <w:ind/>
              <w:jc w:val="center"/>
            </w:pPr>
            <w:r>
              <w:t xml:space="preserve">Рассмотрение комиссией  предложений о внесении изменений в Правила землепользования и застройки городского поселения Красногорский </w:t>
            </w:r>
          </w:p>
        </w:tc>
        <w:tc>
          <w:tcPr>
            <w:tcW w:type="dxa" w:w="3191"/>
            <w:tcBorders>
              <w:top w:color="000000" w:sz="4" w:val="single"/>
              <w:left w:color="000000" w:sz="4" w:val="single"/>
              <w:bottom w:color="000000" w:sz="4" w:val="single"/>
              <w:right w:color="000000" w:sz="4" w:val="single"/>
            </w:tcBorders>
          </w:tcPr>
          <w:p w14:paraId="80000000">
            <w:pPr>
              <w:ind/>
              <w:jc w:val="center"/>
            </w:pPr>
            <w:r>
              <w:t>В  течени</w:t>
            </w:r>
            <w:r>
              <w:t>и</w:t>
            </w:r>
            <w:r>
              <w:t xml:space="preserve"> 30 дней</w:t>
            </w:r>
          </w:p>
        </w:tc>
      </w:tr>
      <w:tr>
        <w:tc>
          <w:tcPr>
            <w:tcW w:type="dxa" w:w="1101"/>
            <w:tcBorders>
              <w:top w:color="000000" w:sz="4" w:val="single"/>
              <w:left w:color="000000" w:sz="4" w:val="single"/>
              <w:bottom w:color="000000" w:sz="4" w:val="single"/>
              <w:right w:color="000000" w:sz="4" w:val="single"/>
            </w:tcBorders>
          </w:tcPr>
          <w:p w14:paraId="81000000">
            <w:pPr>
              <w:ind/>
              <w:jc w:val="center"/>
            </w:pPr>
            <w:r>
              <w:t>3</w:t>
            </w:r>
          </w:p>
        </w:tc>
        <w:tc>
          <w:tcPr>
            <w:tcW w:type="dxa" w:w="5279"/>
            <w:tcBorders>
              <w:top w:color="000000" w:sz="4" w:val="single"/>
              <w:left w:color="000000" w:sz="4" w:val="single"/>
              <w:bottom w:color="000000" w:sz="4" w:val="single"/>
              <w:right w:color="000000" w:sz="4" w:val="single"/>
            </w:tcBorders>
          </w:tcPr>
          <w:p w14:paraId="82000000">
            <w:pPr>
              <w:ind/>
              <w:jc w:val="center"/>
            </w:pPr>
            <w:r>
              <w:t>Разработка проекта корректировки Правил землепользования и застройки городского поселения Красногорский</w:t>
            </w:r>
          </w:p>
        </w:tc>
        <w:tc>
          <w:tcPr>
            <w:tcW w:type="dxa" w:w="3191"/>
            <w:tcBorders>
              <w:top w:color="000000" w:sz="4" w:val="single"/>
              <w:left w:color="000000" w:sz="4" w:val="single"/>
              <w:bottom w:color="000000" w:sz="4" w:val="single"/>
              <w:right w:color="000000" w:sz="4" w:val="single"/>
            </w:tcBorders>
          </w:tcPr>
          <w:p w14:paraId="83000000">
            <w:pPr>
              <w:ind/>
              <w:jc w:val="center"/>
            </w:pPr>
            <w:r>
              <w:t>В связи с внесением в него изменений 10 дней с момента принятия решения комиссией</w:t>
            </w:r>
          </w:p>
        </w:tc>
      </w:tr>
      <w:tr>
        <w:tc>
          <w:tcPr>
            <w:tcW w:type="dxa" w:w="1101"/>
            <w:tcBorders>
              <w:top w:color="000000" w:sz="4" w:val="single"/>
              <w:left w:color="000000" w:sz="4" w:val="single"/>
              <w:bottom w:color="000000" w:sz="4" w:val="single"/>
              <w:right w:color="000000" w:sz="4" w:val="single"/>
            </w:tcBorders>
          </w:tcPr>
          <w:p w14:paraId="84000000">
            <w:pPr>
              <w:ind/>
              <w:jc w:val="center"/>
            </w:pPr>
            <w:r>
              <w:t>4</w:t>
            </w:r>
          </w:p>
        </w:tc>
        <w:tc>
          <w:tcPr>
            <w:tcW w:type="dxa" w:w="5279"/>
            <w:tcBorders>
              <w:top w:color="000000" w:sz="4" w:val="single"/>
              <w:left w:color="000000" w:sz="4" w:val="single"/>
              <w:bottom w:color="000000" w:sz="4" w:val="single"/>
              <w:right w:color="000000" w:sz="4" w:val="single"/>
            </w:tcBorders>
          </w:tcPr>
          <w:p w14:paraId="85000000">
            <w:pPr>
              <w:ind/>
              <w:jc w:val="center"/>
            </w:pPr>
            <w:r>
              <w:t>Согласование проекта корректировки Правил землепользования и застройки городского поселения Красногорский в соответствии с действующим законодательством</w:t>
            </w:r>
          </w:p>
        </w:tc>
        <w:tc>
          <w:tcPr>
            <w:tcW w:type="dxa" w:w="3191"/>
            <w:tcBorders>
              <w:top w:color="000000" w:sz="4" w:val="single"/>
              <w:left w:color="000000" w:sz="4" w:val="single"/>
              <w:bottom w:color="000000" w:sz="4" w:val="single"/>
              <w:right w:color="000000" w:sz="4" w:val="single"/>
            </w:tcBorders>
          </w:tcPr>
          <w:p w14:paraId="86000000">
            <w:pPr>
              <w:ind/>
              <w:jc w:val="center"/>
            </w:pPr>
            <w:r>
              <w:t>Не более двух недель со дня направления проекта на согласование</w:t>
            </w:r>
          </w:p>
        </w:tc>
      </w:tr>
      <w:tr>
        <w:tc>
          <w:tcPr>
            <w:tcW w:type="dxa" w:w="1101"/>
            <w:tcBorders>
              <w:top w:color="000000" w:sz="4" w:val="single"/>
              <w:left w:color="000000" w:sz="4" w:val="single"/>
              <w:bottom w:color="000000" w:sz="4" w:val="single"/>
              <w:right w:color="000000" w:sz="4" w:val="single"/>
            </w:tcBorders>
          </w:tcPr>
          <w:p w14:paraId="87000000">
            <w:pPr>
              <w:ind/>
              <w:jc w:val="center"/>
            </w:pPr>
            <w:r>
              <w:t>7</w:t>
            </w:r>
          </w:p>
        </w:tc>
        <w:tc>
          <w:tcPr>
            <w:tcW w:type="dxa" w:w="5279"/>
            <w:tcBorders>
              <w:top w:color="000000" w:sz="4" w:val="single"/>
              <w:left w:color="000000" w:sz="4" w:val="single"/>
              <w:bottom w:color="000000" w:sz="4" w:val="single"/>
              <w:right w:color="000000" w:sz="4" w:val="single"/>
            </w:tcBorders>
          </w:tcPr>
          <w:p w14:paraId="88000000">
            <w:pPr>
              <w:ind/>
              <w:jc w:val="center"/>
            </w:pPr>
            <w:r>
              <w:t xml:space="preserve">Направление проекта о внесении изменений в Правила землепользования и застройки городского поселения Красногорский </w:t>
            </w:r>
            <w:r>
              <w:t xml:space="preserve">( </w:t>
            </w:r>
            <w:r>
              <w:t>с приложением публичных слушаний и заключения о результатах публичных слушаний» в Собрание депутатов  городского поселения Красногорский</w:t>
            </w:r>
          </w:p>
        </w:tc>
        <w:tc>
          <w:tcPr>
            <w:tcW w:type="dxa" w:w="3191"/>
            <w:tcBorders>
              <w:top w:color="000000" w:sz="4" w:val="single"/>
              <w:left w:color="000000" w:sz="4" w:val="single"/>
              <w:bottom w:color="000000" w:sz="4" w:val="single"/>
              <w:right w:color="000000" w:sz="4" w:val="single"/>
            </w:tcBorders>
          </w:tcPr>
          <w:p w14:paraId="89000000">
            <w:pPr>
              <w:ind/>
              <w:jc w:val="center"/>
            </w:pPr>
            <w:r>
              <w:t>В соответствии с планом работы представительного органа  в течение 10дней</w:t>
            </w:r>
          </w:p>
        </w:tc>
      </w:tr>
      <w:tr>
        <w:tc>
          <w:tcPr>
            <w:tcW w:type="dxa" w:w="1101"/>
            <w:tcBorders>
              <w:top w:color="000000" w:sz="4" w:val="single"/>
              <w:left w:color="000000" w:sz="4" w:val="single"/>
              <w:bottom w:color="000000" w:sz="4" w:val="single"/>
              <w:right w:color="000000" w:sz="4" w:val="single"/>
            </w:tcBorders>
          </w:tcPr>
          <w:p w14:paraId="8A000000">
            <w:pPr>
              <w:ind/>
              <w:jc w:val="center"/>
            </w:pPr>
            <w:r>
              <w:t>8</w:t>
            </w:r>
          </w:p>
        </w:tc>
        <w:tc>
          <w:tcPr>
            <w:tcW w:type="dxa" w:w="5279"/>
            <w:tcBorders>
              <w:top w:color="000000" w:sz="4" w:val="single"/>
              <w:left w:color="000000" w:sz="4" w:val="single"/>
              <w:bottom w:color="000000" w:sz="4" w:val="single"/>
              <w:right w:color="000000" w:sz="4" w:val="single"/>
            </w:tcBorders>
          </w:tcPr>
          <w:p w14:paraId="8B000000">
            <w:pPr>
              <w:ind/>
              <w:jc w:val="center"/>
            </w:pPr>
            <w:r>
              <w:t>Опубликование откорректированного  Правил землепользования и застройки городского поселения Красногорский</w:t>
            </w:r>
          </w:p>
        </w:tc>
        <w:tc>
          <w:tcPr>
            <w:tcW w:type="dxa" w:w="3191"/>
            <w:tcBorders>
              <w:top w:color="000000" w:sz="4" w:val="single"/>
              <w:left w:color="000000" w:sz="4" w:val="single"/>
              <w:bottom w:color="000000" w:sz="4" w:val="single"/>
              <w:right w:color="000000" w:sz="4" w:val="single"/>
            </w:tcBorders>
          </w:tcPr>
          <w:p w14:paraId="8C000000">
            <w:pPr>
              <w:ind/>
              <w:jc w:val="center"/>
            </w:pPr>
            <w:r>
              <w:t>После принятия решения об утверждении проекта внесения изменений в Правила землепользования и застройки городского поселения Красногорский</w:t>
            </w:r>
          </w:p>
        </w:tc>
      </w:tr>
    </w:tbl>
    <w:p w14:paraId="8D000000"/>
    <w:p w14:paraId="8E000000"/>
    <w:p w14:paraId="8F000000"/>
    <w:p w14:paraId="90000000"/>
    <w:p w14:paraId="91000000"/>
    <w:p w14:paraId="92000000"/>
    <w:p w14:paraId="93000000"/>
    <w:p w14:paraId="94000000"/>
    <w:p w14:paraId="95000000"/>
    <w:p w14:paraId="96000000">
      <w:pPr>
        <w:ind/>
        <w:jc w:val="right"/>
      </w:pPr>
    </w:p>
    <w:p w14:paraId="97000000">
      <w:pPr>
        <w:ind/>
        <w:jc w:val="right"/>
      </w:pPr>
      <w:r>
        <w:t xml:space="preserve"> Приложение N 3</w:t>
      </w:r>
    </w:p>
    <w:p w14:paraId="98000000">
      <w:pPr>
        <w:ind/>
        <w:jc w:val="right"/>
      </w:pPr>
      <w:r>
        <w:t>к постановлению</w:t>
      </w:r>
    </w:p>
    <w:p w14:paraId="99000000">
      <w:pPr>
        <w:ind/>
        <w:jc w:val="right"/>
      </w:pPr>
      <w:r>
        <w:t>Красногорской городской  администрации</w:t>
      </w:r>
    </w:p>
    <w:p w14:paraId="9A000000">
      <w:pPr>
        <w:ind/>
        <w:jc w:val="right"/>
      </w:pPr>
      <w:r>
        <w:t xml:space="preserve">от «       »   июля    2025 №____     </w:t>
      </w:r>
    </w:p>
    <w:p w14:paraId="9B000000">
      <w:pPr>
        <w:ind/>
        <w:jc w:val="right"/>
        <w:rPr>
          <w:u w:val="single"/>
        </w:rPr>
      </w:pPr>
    </w:p>
    <w:p w14:paraId="9C000000">
      <w:pPr>
        <w:ind/>
        <w:jc w:val="right"/>
      </w:pPr>
    </w:p>
    <w:p w14:paraId="9D000000">
      <w:pPr>
        <w:widowControl w:val="0"/>
        <w:ind/>
        <w:jc w:val="center"/>
        <w:rPr>
          <w:b w:val="1"/>
        </w:rPr>
      </w:pPr>
      <w:r>
        <w:t>Порядок деятельности комиссии по подготовке предложения по внесению изменений в</w:t>
      </w:r>
      <w:r>
        <w:rPr>
          <w:b w:val="1"/>
        </w:rPr>
        <w:t xml:space="preserve"> </w:t>
      </w:r>
      <w:r>
        <w:t>правила землепользования и застройки территории городского поселения Красногорский</w:t>
      </w:r>
    </w:p>
    <w:p w14:paraId="9E000000">
      <w:pPr>
        <w:pStyle w:val="Style_7"/>
        <w:ind/>
        <w:jc w:val="center"/>
      </w:pPr>
    </w:p>
    <w:p w14:paraId="9F000000">
      <w:pPr>
        <w:pStyle w:val="Style_7"/>
        <w:ind/>
        <w:jc w:val="center"/>
      </w:pPr>
    </w:p>
    <w:p w14:paraId="A0000000">
      <w:pPr>
        <w:pStyle w:val="Style_7"/>
        <w:ind/>
        <w:jc w:val="both"/>
      </w:pPr>
      <w:r>
        <w:t>1. Общие положения</w:t>
      </w:r>
    </w:p>
    <w:p w14:paraId="A1000000">
      <w:pPr>
        <w:pStyle w:val="Style_8"/>
        <w:ind/>
        <w:jc w:val="both"/>
      </w:pPr>
      <w:r>
        <w:t xml:space="preserve">1.1. </w:t>
      </w:r>
      <w:r>
        <w:t>Для рассмотрения предложений по внесению изменений в правила землепользования и застройки территории городского поселения Красногорский, подготовке проекта решения Собрания депутатов городского поселения Красногорский о внесении изменений в правила землепользования и застройки создается комиссия по подготовке предложений по внесению изменений в правила землепользования и застройки (далее - Комиссия) на период до принятия изменений в установленном порядке.</w:t>
      </w:r>
    </w:p>
    <w:p w14:paraId="A2000000">
      <w:pPr>
        <w:pStyle w:val="Style_8"/>
        <w:ind/>
        <w:jc w:val="both"/>
      </w:pPr>
      <w:r>
        <w:t>1.2.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w:t>
      </w:r>
    </w:p>
    <w:p w14:paraId="A3000000">
      <w:pPr>
        <w:pStyle w:val="Style_7"/>
        <w:ind/>
        <w:jc w:val="both"/>
      </w:pPr>
      <w:r>
        <w:t>2. Состав Комиссии.</w:t>
      </w:r>
    </w:p>
    <w:p w14:paraId="A4000000">
      <w:pPr>
        <w:pStyle w:val="Style_8"/>
        <w:ind/>
        <w:jc w:val="both"/>
      </w:pPr>
      <w:r>
        <w:t>2.1. Состав Комиссии определяется главой Красногорской городской администрации.</w:t>
      </w:r>
    </w:p>
    <w:p w14:paraId="A5000000">
      <w:pPr>
        <w:pStyle w:val="Style_8"/>
        <w:ind/>
        <w:jc w:val="both"/>
      </w:pPr>
      <w:r>
        <w:t>2.2. 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14:paraId="A6000000">
      <w:pPr>
        <w:pStyle w:val="Style_7"/>
        <w:ind/>
        <w:jc w:val="both"/>
      </w:pPr>
      <w:r>
        <w:t>3. Компетенция Комиссии</w:t>
      </w:r>
    </w:p>
    <w:p w14:paraId="A7000000">
      <w:pPr>
        <w:pStyle w:val="Style_8"/>
        <w:ind/>
        <w:jc w:val="both"/>
      </w:pPr>
      <w:r>
        <w:t>Комиссия по подготовке предложений по внесению изменений в правила землепользования и застройки территории городского поселения Красногорский:</w:t>
      </w:r>
    </w:p>
    <w:p w14:paraId="A8000000">
      <w:pPr>
        <w:pStyle w:val="Style_8"/>
        <w:ind/>
        <w:jc w:val="both"/>
      </w:pPr>
      <w:r>
        <w:t>- рассматривает поступившие обращения и предложения граждан и юридических лиц по вопросу внесения изменений в правила землепользования и застройки;</w:t>
      </w:r>
    </w:p>
    <w:p w14:paraId="A9000000">
      <w:pPr>
        <w:pStyle w:val="Style_8"/>
        <w:ind/>
        <w:jc w:val="both"/>
      </w:pPr>
      <w:r>
        <w:t xml:space="preserve">- организует процесс разработки проекта по внесению изменений в правила землепользования и застройки;  </w:t>
      </w:r>
    </w:p>
    <w:p w14:paraId="AA000000">
      <w:pPr>
        <w:pStyle w:val="Style_8"/>
        <w:ind/>
        <w:jc w:val="both"/>
      </w:pPr>
      <w:r>
        <w:t>- осуществляет иные полномочия, необходимые для выполнения возложенных на Комиссию задач и функций.</w:t>
      </w:r>
    </w:p>
    <w:p w14:paraId="AB000000">
      <w:pPr>
        <w:pStyle w:val="Style_7"/>
        <w:ind/>
        <w:jc w:val="both"/>
      </w:pPr>
      <w:r>
        <w:t>4. Порядок деятельности Комиссии</w:t>
      </w:r>
    </w:p>
    <w:p w14:paraId="AC000000">
      <w:pPr>
        <w:pStyle w:val="Style_8"/>
        <w:ind/>
        <w:jc w:val="both"/>
      </w:pPr>
      <w:r>
        <w:t>4.1. Комиссия собирается по мере необходимости, но не реже одного раза в месяц.</w:t>
      </w:r>
    </w:p>
    <w:p w14:paraId="AD000000">
      <w:pPr>
        <w:pStyle w:val="Style_8"/>
        <w:ind/>
        <w:jc w:val="both"/>
      </w:pPr>
      <w:r>
        <w:t>4.2. Решение о проведении заседания Комиссии принимается председателем Комиссии.</w:t>
      </w:r>
    </w:p>
    <w:p w14:paraId="AE000000">
      <w:pPr>
        <w:pStyle w:val="Style_8"/>
        <w:ind/>
        <w:jc w:val="both"/>
      </w:pPr>
      <w:r>
        <w:t>4.3. Секретарь Комиссии оповещает ее членов о дате и времени заседания Комиссии.</w:t>
      </w:r>
    </w:p>
    <w:p w14:paraId="AF000000">
      <w:pPr>
        <w:pStyle w:val="Style_8"/>
        <w:ind/>
        <w:jc w:val="both"/>
      </w:pPr>
      <w:r>
        <w:t>4.4. Повестку заседания Комиссии формирует секретарь по предложению председателя либо по письменному ходатайству одного или нескольких членов Комиссии.</w:t>
      </w:r>
    </w:p>
    <w:p w14:paraId="B0000000">
      <w:pPr>
        <w:pStyle w:val="Style_8"/>
        <w:ind/>
        <w:jc w:val="both"/>
      </w:pPr>
      <w:r>
        <w:t>4.5.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14:paraId="B1000000">
      <w:pPr>
        <w:pStyle w:val="Style_8"/>
        <w:ind/>
        <w:jc w:val="both"/>
      </w:pPr>
      <w:r>
        <w:t>4.6. Заявления и предложения граждан и юридических лиц по вопросам разработки проекта направляются в Комиссию на имя председателя Комиссии.</w:t>
      </w:r>
    </w:p>
    <w:p w14:paraId="B2000000">
      <w:pPr>
        <w:pStyle w:val="Style_8"/>
        <w:ind/>
        <w:jc w:val="both"/>
      </w:pPr>
      <w:r>
        <w:t>4.7. Поступившие предложения и заявления регистрируются секретарем Комиссии.</w:t>
      </w:r>
    </w:p>
    <w:p w14:paraId="B3000000">
      <w:pPr>
        <w:pStyle w:val="Style_8"/>
        <w:ind/>
        <w:jc w:val="both"/>
      </w:pPr>
      <w:r>
        <w:t>4.8. Председатель Комиссии обеспечивает их рассмотрение на заседании Комиссии в установленный срок.</w:t>
      </w:r>
    </w:p>
    <w:p w14:paraId="B4000000">
      <w:pPr>
        <w:pStyle w:val="Style_8"/>
        <w:ind/>
        <w:jc w:val="both"/>
      </w:pPr>
      <w:r>
        <w:t>4.9. Поступившие предложения и заявления прилагаются к протоколам заседания Комиссии.</w:t>
      </w:r>
    </w:p>
    <w:p w14:paraId="B5000000">
      <w:pPr>
        <w:pStyle w:val="Style_8"/>
        <w:ind/>
        <w:jc w:val="both"/>
      </w:pPr>
      <w:r>
        <w:t>4.10.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14:paraId="B6000000">
      <w:pPr>
        <w:tabs>
          <w:tab w:leader="none" w:pos="1200" w:val="left"/>
        </w:tabs>
        <w:ind/>
      </w:pPr>
      <w:r>
        <w:t>4.11. Решение Комиссии оформляется протоколом, который составляется секретарем и подписывается председателем.</w:t>
      </w:r>
    </w:p>
    <w:p w14:paraId="B7000000"/>
    <w:p w14:paraId="B8000000">
      <w:pPr>
        <w:ind w:firstLine="0" w:left="850"/>
        <w:rPr>
          <w:sz w:val="20"/>
        </w:rPr>
      </w:pPr>
    </w:p>
    <w:p w14:paraId="B9000000"/>
    <w:p w14:paraId="BA000000"/>
    <w:p w14:paraId="BB000000"/>
    <w:p w14:paraId="BC000000"/>
    <w:p w14:paraId="BD000000"/>
    <w:p w14:paraId="BE000000"/>
    <w:p w14:paraId="BF000000"/>
    <w:p w14:paraId="C0000000"/>
    <w:p w14:paraId="C1000000"/>
    <w:p w14:paraId="C2000000"/>
    <w:sectPr>
      <w:pgSz w:h="16848" w:orient="portrait" w:w="11908"/>
      <w:pgMar w:bottom="1134" w:footer="708" w:gutter="0" w:header="708" w:left="1417" w:right="850" w:top="107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color w:val="000000"/>
      <w:sz w:val="24"/>
    </w:rPr>
  </w:style>
  <w:style w:default="1" w:styleId="Style_9_ch" w:type="character">
    <w:name w:val="Normal"/>
    <w:link w:val="Style_9"/>
    <w:rPr>
      <w:rFonts w:ascii="Times New Roman" w:hAnsi="Times New Roman"/>
      <w:color w:val="000000"/>
      <w:sz w:val="24"/>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4" w:type="paragraph">
    <w:name w:val="List Paragraph"/>
    <w:basedOn w:val="Style_9"/>
    <w:link w:val="Style_4_ch"/>
    <w:pPr>
      <w:ind w:firstLine="0" w:left="720"/>
      <w:contextualSpacing w:val="1"/>
    </w:pPr>
    <w:rPr>
      <w:color w:val="000000"/>
    </w:rPr>
  </w:style>
  <w:style w:styleId="Style_4_ch" w:type="character">
    <w:name w:val="List Paragraph"/>
    <w:basedOn w:val="Style_9_ch"/>
    <w:link w:val="Style_4"/>
    <w:rPr>
      <w:color w:val="000000"/>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9"/>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8" w:type="paragraph">
    <w:name w:val="text3cl"/>
    <w:basedOn w:val="Style_9"/>
    <w:link w:val="Style_8_ch"/>
    <w:pPr>
      <w:spacing w:afterAutospacing="on" w:beforeAutospacing="on"/>
      <w:ind/>
    </w:pPr>
  </w:style>
  <w:style w:styleId="Style_8_ch" w:type="character">
    <w:name w:val="text3cl"/>
    <w:basedOn w:val="Style_9_ch"/>
    <w:link w:val="Style_8"/>
  </w:style>
  <w:style w:styleId="Style_16" w:type="paragraph">
    <w:name w:val="Default Paragraph Font"/>
    <w:link w:val="Style_16_ch"/>
  </w:style>
  <w:style w:styleId="Style_16_ch" w:type="character">
    <w:name w:val="Default Paragraph Font"/>
    <w:link w:val="Style_16"/>
  </w:style>
  <w:style w:styleId="Style_17" w:type="paragraph">
    <w:name w:val="toc 3"/>
    <w:next w:val="Style_9"/>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heading 5"/>
    <w:next w:val="Style_9"/>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9"/>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22" w:type="paragraph">
    <w:name w:val="toc 1"/>
    <w:next w:val="Style_9"/>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9"/>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7" w:type="paragraph">
    <w:name w:val="text1cl"/>
    <w:basedOn w:val="Style_9"/>
    <w:link w:val="Style_7_ch"/>
    <w:pPr>
      <w:spacing w:afterAutospacing="on" w:beforeAutospacing="on"/>
      <w:ind/>
    </w:pPr>
  </w:style>
  <w:style w:styleId="Style_7_ch" w:type="character">
    <w:name w:val="text1cl"/>
    <w:basedOn w:val="Style_9_ch"/>
    <w:link w:val="Style_7"/>
  </w:style>
  <w:style w:styleId="Style_25" w:type="paragraph">
    <w:name w:val="toc 8"/>
    <w:next w:val="Style_9"/>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 w:type="paragraph">
    <w:name w:val="header"/>
    <w:basedOn w:val="Style_9"/>
    <w:link w:val="Style_2_ch"/>
    <w:pPr>
      <w:tabs>
        <w:tab w:leader="none" w:pos="4677" w:val="center"/>
        <w:tab w:leader="none" w:pos="9355" w:val="right"/>
      </w:tabs>
      <w:ind/>
    </w:pPr>
    <w:rPr>
      <w:sz w:val="28"/>
    </w:rPr>
  </w:style>
  <w:style w:styleId="Style_2_ch" w:type="character">
    <w:name w:val="header"/>
    <w:basedOn w:val="Style_9_ch"/>
    <w:link w:val="Style_2"/>
    <w:rPr>
      <w:sz w:val="28"/>
    </w:rPr>
  </w:style>
  <w:style w:styleId="Style_26" w:type="paragraph">
    <w:name w:val="toc 5"/>
    <w:next w:val="Style_9"/>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9"/>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3" w:type="paragraph">
    <w:name w:val="Title"/>
    <w:basedOn w:val="Style_9"/>
    <w:link w:val="Style_3_ch"/>
    <w:uiPriority w:val="10"/>
    <w:qFormat/>
    <w:pPr>
      <w:ind/>
      <w:jc w:val="center"/>
    </w:pPr>
    <w:rPr>
      <w:sz w:val="28"/>
    </w:rPr>
  </w:style>
  <w:style w:styleId="Style_3_ch" w:type="character">
    <w:name w:val="Title"/>
    <w:basedOn w:val="Style_9_ch"/>
    <w:link w:val="Style_3"/>
    <w:rPr>
      <w:sz w:val="28"/>
    </w:rPr>
  </w:style>
  <w:style w:styleId="Style_28" w:type="paragraph">
    <w:name w:val="heading 4"/>
    <w:next w:val="Style_9"/>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9"/>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6" w:type="table">
    <w:name w:val="Table Grid"/>
    <w:basedOn w:val="Style_1"/>
    <w:pPr>
      <w:spacing w:after="0" w:line="240" w:lineRule="auto"/>
      <w:ind/>
    </w:pPr>
    <w:rPr>
      <w:color w:val="00000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2025-07-16T05:35:09Z</dcterms:modified>
</cp:coreProperties>
</file>